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EC6" w:rsidRPr="00AC7EC6" w:rsidRDefault="00AC7EC6" w:rsidP="00AC7EC6">
      <w:pPr>
        <w:pStyle w:val="a3"/>
        <w:jc w:val="both"/>
        <w:rPr>
          <w:rFonts w:ascii="Arial" w:hAnsi="Arial" w:cs="Arial"/>
          <w:i/>
          <w:noProof/>
          <w:color w:val="7F7F7F" w:themeColor="text1" w:themeTint="80"/>
          <w:spacing w:val="-10"/>
          <w:szCs w:val="24"/>
        </w:rPr>
      </w:pPr>
      <w:r w:rsidRPr="00AC7EC6">
        <w:rPr>
          <w:rFonts w:ascii="Arial" w:hAnsi="Arial" w:cs="Arial"/>
          <w:i/>
          <w:noProof/>
          <w:color w:val="7F7F7F" w:themeColor="text1" w:themeTint="80"/>
          <w:spacing w:val="-10"/>
          <w:szCs w:val="24"/>
        </w:rPr>
        <w:t xml:space="preserve">5.3.13. Постановление Тюменской областной Думы о рекомендациях круглого стола (с приложением) </w:t>
      </w:r>
    </w:p>
    <w:p w:rsidR="00AC7EC6" w:rsidRDefault="00AC7EC6" w:rsidP="00AC7EC6">
      <w:pPr>
        <w:pStyle w:val="a3"/>
        <w:jc w:val="both"/>
        <w:rPr>
          <w:rFonts w:ascii="Arial" w:hAnsi="Arial" w:cs="Arial"/>
          <w:i/>
          <w:noProof/>
          <w:spacing w:val="-10"/>
          <w:szCs w:val="24"/>
        </w:rPr>
      </w:pPr>
    </w:p>
    <w:p w:rsidR="00F95858" w:rsidRPr="00765985" w:rsidRDefault="00F95858" w:rsidP="00F95858">
      <w:pPr>
        <w:tabs>
          <w:tab w:val="center" w:pos="4703"/>
          <w:tab w:val="right" w:pos="9406"/>
        </w:tabs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927100" cy="723900"/>
            <wp:effectExtent l="0" t="0" r="6350" b="0"/>
            <wp:docPr id="1" name="Рисунок 1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858" w:rsidRPr="00765985" w:rsidRDefault="00F95858" w:rsidP="00F95858">
      <w:pPr>
        <w:tabs>
          <w:tab w:val="center" w:pos="4703"/>
          <w:tab w:val="right" w:pos="9406"/>
        </w:tabs>
        <w:jc w:val="center"/>
        <w:rPr>
          <w:rFonts w:ascii="Arial" w:hAnsi="Arial" w:cs="Arial"/>
        </w:rPr>
      </w:pPr>
    </w:p>
    <w:p w:rsidR="00F95858" w:rsidRPr="00765985" w:rsidRDefault="00F95858" w:rsidP="00F95858">
      <w:pPr>
        <w:jc w:val="center"/>
        <w:rPr>
          <w:b/>
          <w:sz w:val="36"/>
          <w:szCs w:val="36"/>
        </w:rPr>
      </w:pPr>
      <w:r w:rsidRPr="00765985">
        <w:rPr>
          <w:b/>
          <w:sz w:val="36"/>
          <w:szCs w:val="36"/>
        </w:rPr>
        <w:t>ТЮМЕНСКАЯ ОБЛАСТНАЯ ДУМА</w:t>
      </w:r>
    </w:p>
    <w:p w:rsidR="00F95858" w:rsidRPr="00765985" w:rsidRDefault="00F95858" w:rsidP="00F95858">
      <w:pPr>
        <w:jc w:val="center"/>
        <w:rPr>
          <w:b/>
          <w:sz w:val="36"/>
          <w:szCs w:val="36"/>
        </w:rPr>
      </w:pPr>
    </w:p>
    <w:p w:rsidR="00F95858" w:rsidRPr="00765985" w:rsidRDefault="00F95858" w:rsidP="00F95858">
      <w:pPr>
        <w:jc w:val="center"/>
        <w:rPr>
          <w:b/>
          <w:sz w:val="36"/>
          <w:szCs w:val="36"/>
        </w:rPr>
      </w:pPr>
      <w:r w:rsidRPr="00765985">
        <w:rPr>
          <w:b/>
          <w:sz w:val="36"/>
          <w:szCs w:val="36"/>
        </w:rPr>
        <w:t>ПОСТАНОВЛЕНИЕ</w:t>
      </w:r>
    </w:p>
    <w:p w:rsidR="00F95858" w:rsidRPr="00765985" w:rsidRDefault="00F95858" w:rsidP="00F95858">
      <w:pPr>
        <w:jc w:val="center"/>
        <w:rPr>
          <w:sz w:val="18"/>
          <w:szCs w:val="1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386"/>
        <w:gridCol w:w="1701"/>
      </w:tblGrid>
      <w:tr w:rsidR="00F95858" w:rsidRPr="00765985" w:rsidTr="00CB3EBB">
        <w:tc>
          <w:tcPr>
            <w:tcW w:w="1985" w:type="dxa"/>
            <w:tcBorders>
              <w:bottom w:val="single" w:sz="4" w:space="0" w:color="auto"/>
            </w:tcBorders>
          </w:tcPr>
          <w:p w:rsidR="00F95858" w:rsidRPr="00765985" w:rsidRDefault="00F95858" w:rsidP="00CB3EBB">
            <w:pPr>
              <w:jc w:val="center"/>
              <w:rPr>
                <w:rFonts w:ascii="Arial" w:hAnsi="Arial"/>
              </w:rPr>
            </w:pPr>
          </w:p>
        </w:tc>
        <w:tc>
          <w:tcPr>
            <w:tcW w:w="5386" w:type="dxa"/>
          </w:tcPr>
          <w:p w:rsidR="00F95858" w:rsidRPr="00765985" w:rsidRDefault="00F95858" w:rsidP="00CB3EBB">
            <w:pPr>
              <w:jc w:val="right"/>
              <w:rPr>
                <w:rFonts w:ascii="Arial" w:hAnsi="Arial"/>
              </w:rPr>
            </w:pPr>
            <w:r w:rsidRPr="00765985"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95858" w:rsidRPr="00765985" w:rsidRDefault="00F95858" w:rsidP="00CB3EBB">
            <w:pPr>
              <w:jc w:val="both"/>
              <w:rPr>
                <w:rFonts w:ascii="Arial" w:hAnsi="Arial"/>
                <w:lang w:val="en-US"/>
              </w:rPr>
            </w:pPr>
          </w:p>
        </w:tc>
      </w:tr>
    </w:tbl>
    <w:p w:rsidR="00F95858" w:rsidRPr="00765985" w:rsidRDefault="00F95858" w:rsidP="00F95858">
      <w:pPr>
        <w:rPr>
          <w:rFonts w:ascii="Arial" w:hAnsi="Arial"/>
        </w:rPr>
      </w:pPr>
    </w:p>
    <w:p w:rsidR="00F95858" w:rsidRDefault="00F95858" w:rsidP="004B6785">
      <w:pPr>
        <w:ind w:left="6521"/>
        <w:rPr>
          <w:rFonts w:ascii="Arial" w:hAnsi="Arial" w:cs="Arial"/>
          <w:szCs w:val="24"/>
        </w:rPr>
      </w:pPr>
      <w:r w:rsidRPr="00C00E0E">
        <w:rPr>
          <w:rFonts w:ascii="Arial" w:hAnsi="Arial" w:cs="Arial"/>
          <w:szCs w:val="24"/>
        </w:rPr>
        <w:t>Проект</w:t>
      </w:r>
      <w:r>
        <w:rPr>
          <w:rFonts w:ascii="Arial" w:hAnsi="Arial" w:cs="Arial"/>
          <w:szCs w:val="24"/>
        </w:rPr>
        <w:t xml:space="preserve"> </w:t>
      </w:r>
      <w:r w:rsidRPr="00C00E0E">
        <w:rPr>
          <w:rFonts w:ascii="Arial" w:hAnsi="Arial" w:cs="Arial"/>
          <w:szCs w:val="24"/>
        </w:rPr>
        <w:t>вносится</w:t>
      </w:r>
    </w:p>
    <w:p w:rsidR="00F95858" w:rsidRPr="00765985" w:rsidRDefault="00F95858" w:rsidP="00F95858">
      <w:pPr>
        <w:rPr>
          <w:rFonts w:ascii="Arial" w:hAnsi="Arial" w:cs="Arial"/>
        </w:rPr>
      </w:pPr>
    </w:p>
    <w:p w:rsidR="00F95858" w:rsidRPr="00EE7134" w:rsidRDefault="00F95858" w:rsidP="00F95858">
      <w:pPr>
        <w:jc w:val="both"/>
        <w:rPr>
          <w:rFonts w:ascii="Arial" w:hAnsi="Arial" w:cs="Arial"/>
          <w:bCs/>
          <w:szCs w:val="24"/>
        </w:rPr>
      </w:pPr>
      <w:r w:rsidRPr="00EE7134">
        <w:rPr>
          <w:rFonts w:ascii="Arial" w:hAnsi="Arial" w:cs="Arial"/>
          <w:bCs/>
          <w:szCs w:val="24"/>
        </w:rPr>
        <w:t xml:space="preserve">О рекомендациях круглого стола </w:t>
      </w:r>
    </w:p>
    <w:p w:rsidR="00F95858" w:rsidRPr="00EE7134" w:rsidRDefault="004701CB" w:rsidP="00F95858">
      <w:pPr>
        <w:jc w:val="both"/>
        <w:rPr>
          <w:rFonts w:ascii="Arial" w:hAnsi="Arial" w:cs="Arial"/>
          <w:i/>
          <w:szCs w:val="24"/>
        </w:rPr>
      </w:pPr>
      <w:r>
        <w:rPr>
          <w:rFonts w:ascii="Arial" w:hAnsi="Arial" w:cs="Arial"/>
          <w:bCs/>
          <w:szCs w:val="24"/>
        </w:rPr>
        <w:t>на</w:t>
      </w:r>
      <w:r w:rsidR="00F95858" w:rsidRPr="00EE7134">
        <w:rPr>
          <w:rFonts w:ascii="Arial" w:hAnsi="Arial" w:cs="Arial"/>
          <w:bCs/>
          <w:szCs w:val="24"/>
        </w:rPr>
        <w:t xml:space="preserve"> тем</w:t>
      </w:r>
      <w:r>
        <w:rPr>
          <w:rFonts w:ascii="Arial" w:hAnsi="Arial" w:cs="Arial"/>
          <w:bCs/>
          <w:szCs w:val="24"/>
        </w:rPr>
        <w:t>у</w:t>
      </w:r>
      <w:r w:rsidR="00F95858" w:rsidRPr="00EE7134">
        <w:rPr>
          <w:rFonts w:ascii="Arial" w:hAnsi="Arial" w:cs="Arial"/>
          <w:bCs/>
          <w:szCs w:val="24"/>
        </w:rPr>
        <w:t xml:space="preserve">: </w:t>
      </w:r>
      <w:r w:rsidR="00F95858" w:rsidRPr="00C96C3C">
        <w:rPr>
          <w:rFonts w:ascii="Arial" w:hAnsi="Arial" w:cs="Arial"/>
          <w:bCs/>
          <w:szCs w:val="24"/>
        </w:rPr>
        <w:t>«</w:t>
      </w:r>
      <w:r w:rsidR="00F95858">
        <w:rPr>
          <w:rFonts w:ascii="Arial" w:hAnsi="Arial" w:cs="Arial"/>
          <w:bCs/>
          <w:i/>
          <w:szCs w:val="24"/>
        </w:rPr>
        <w:t>Наименование</w:t>
      </w:r>
      <w:r w:rsidR="00F95858" w:rsidRPr="00C96C3C">
        <w:rPr>
          <w:rFonts w:ascii="Arial" w:hAnsi="Arial" w:cs="Arial"/>
          <w:bCs/>
          <w:szCs w:val="24"/>
        </w:rPr>
        <w:t>»</w:t>
      </w:r>
    </w:p>
    <w:p w:rsidR="00F95858" w:rsidRDefault="00F95858" w:rsidP="00F95858">
      <w:pPr>
        <w:ind w:firstLine="709"/>
        <w:jc w:val="both"/>
        <w:rPr>
          <w:rFonts w:ascii="Arial" w:hAnsi="Arial" w:cs="Arial"/>
          <w:szCs w:val="24"/>
        </w:rPr>
      </w:pPr>
    </w:p>
    <w:p w:rsidR="00AC7EC6" w:rsidRDefault="00AC7EC6" w:rsidP="00F95858">
      <w:pPr>
        <w:ind w:firstLine="709"/>
        <w:jc w:val="both"/>
        <w:rPr>
          <w:rFonts w:ascii="Arial" w:hAnsi="Arial" w:cs="Arial"/>
          <w:szCs w:val="24"/>
        </w:rPr>
      </w:pPr>
    </w:p>
    <w:p w:rsidR="00F95858" w:rsidRPr="006458D5" w:rsidRDefault="00F95858" w:rsidP="00F95858">
      <w:pPr>
        <w:ind w:firstLine="709"/>
        <w:jc w:val="both"/>
        <w:rPr>
          <w:rFonts w:ascii="Arial" w:hAnsi="Arial" w:cs="Arial"/>
          <w:szCs w:val="24"/>
        </w:rPr>
      </w:pPr>
    </w:p>
    <w:p w:rsidR="00F95858" w:rsidRPr="00EE7134" w:rsidRDefault="00F95858" w:rsidP="00F95858">
      <w:pPr>
        <w:pStyle w:val="ConsPlusNormal"/>
        <w:ind w:firstLine="709"/>
        <w:jc w:val="both"/>
        <w:rPr>
          <w:sz w:val="24"/>
          <w:szCs w:val="24"/>
        </w:rPr>
      </w:pPr>
      <w:r w:rsidRPr="00EE7134">
        <w:rPr>
          <w:sz w:val="24"/>
          <w:szCs w:val="24"/>
        </w:rPr>
        <w:t xml:space="preserve">Рассмотрев рекомендации круглого стола </w:t>
      </w:r>
      <w:r w:rsidR="004701CB">
        <w:rPr>
          <w:sz w:val="24"/>
          <w:szCs w:val="24"/>
        </w:rPr>
        <w:t>на</w:t>
      </w:r>
      <w:r w:rsidRPr="00EE7134">
        <w:rPr>
          <w:sz w:val="24"/>
          <w:szCs w:val="24"/>
        </w:rPr>
        <w:t xml:space="preserve"> тем</w:t>
      </w:r>
      <w:r w:rsidR="004701CB">
        <w:rPr>
          <w:sz w:val="24"/>
          <w:szCs w:val="24"/>
        </w:rPr>
        <w:t>у</w:t>
      </w:r>
      <w:r w:rsidRPr="00EE7134">
        <w:rPr>
          <w:sz w:val="24"/>
          <w:szCs w:val="24"/>
        </w:rPr>
        <w:t xml:space="preserve">: </w:t>
      </w:r>
      <w:proofErr w:type="gramStart"/>
      <w:r w:rsidRPr="00C96C3C">
        <w:rPr>
          <w:bCs/>
          <w:sz w:val="24"/>
          <w:szCs w:val="24"/>
        </w:rPr>
        <w:t>«</w:t>
      </w:r>
      <w:r>
        <w:rPr>
          <w:bCs/>
          <w:i/>
          <w:sz w:val="24"/>
          <w:szCs w:val="24"/>
        </w:rPr>
        <w:t>Н</w:t>
      </w:r>
      <w:r w:rsidRPr="00DC2DB2">
        <w:rPr>
          <w:bCs/>
          <w:i/>
          <w:sz w:val="24"/>
          <w:szCs w:val="24"/>
        </w:rPr>
        <w:t>аименование</w:t>
      </w:r>
      <w:r w:rsidRPr="00C96C3C">
        <w:rPr>
          <w:bCs/>
          <w:sz w:val="24"/>
          <w:szCs w:val="24"/>
        </w:rPr>
        <w:t>»</w:t>
      </w:r>
      <w:r w:rsidRPr="00DC2DB2">
        <w:rPr>
          <w:sz w:val="24"/>
          <w:szCs w:val="24"/>
        </w:rPr>
        <w:t>,</w:t>
      </w:r>
      <w:r w:rsidRPr="00EE7134">
        <w:rPr>
          <w:sz w:val="24"/>
          <w:szCs w:val="24"/>
        </w:rPr>
        <w:t xml:space="preserve"> состо</w:t>
      </w:r>
      <w:r>
        <w:rPr>
          <w:sz w:val="24"/>
          <w:szCs w:val="24"/>
        </w:rPr>
        <w:t>явшегося</w:t>
      </w:r>
      <w:r w:rsidRPr="00EE7134">
        <w:rPr>
          <w:sz w:val="24"/>
          <w:szCs w:val="24"/>
        </w:rPr>
        <w:t xml:space="preserve"> в </w:t>
      </w:r>
      <w:r w:rsidRPr="000E6921">
        <w:rPr>
          <w:i/>
          <w:sz w:val="24"/>
          <w:szCs w:val="24"/>
        </w:rPr>
        <w:t xml:space="preserve">(место </w:t>
      </w:r>
      <w:r>
        <w:rPr>
          <w:i/>
          <w:sz w:val="24"/>
          <w:szCs w:val="24"/>
        </w:rPr>
        <w:t xml:space="preserve">и дата </w:t>
      </w:r>
      <w:r w:rsidRPr="000E6921">
        <w:rPr>
          <w:i/>
          <w:sz w:val="24"/>
          <w:szCs w:val="24"/>
        </w:rPr>
        <w:t>пров</w:t>
      </w:r>
      <w:r>
        <w:rPr>
          <w:i/>
          <w:sz w:val="24"/>
          <w:szCs w:val="24"/>
        </w:rPr>
        <w:t xml:space="preserve">едения заседания круглого стола), </w:t>
      </w:r>
      <w:r w:rsidRPr="00EE7134">
        <w:rPr>
          <w:sz w:val="24"/>
          <w:szCs w:val="24"/>
        </w:rPr>
        <w:t>решение комитета</w:t>
      </w:r>
      <w:r>
        <w:rPr>
          <w:sz w:val="24"/>
          <w:szCs w:val="24"/>
        </w:rPr>
        <w:t xml:space="preserve"> (постоянной комиссии)</w:t>
      </w:r>
      <w:r w:rsidRPr="00EE713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Тюменской </w:t>
      </w:r>
      <w:r w:rsidRPr="00EE7134">
        <w:rPr>
          <w:sz w:val="24"/>
          <w:szCs w:val="24"/>
        </w:rPr>
        <w:t xml:space="preserve">областной Думы </w:t>
      </w:r>
      <w:r w:rsidRPr="000A5752">
        <w:rPr>
          <w:i/>
          <w:sz w:val="24"/>
          <w:szCs w:val="24"/>
        </w:rPr>
        <w:t>(наименован</w:t>
      </w:r>
      <w:r w:rsidR="004B6785">
        <w:rPr>
          <w:i/>
          <w:sz w:val="24"/>
          <w:szCs w:val="24"/>
        </w:rPr>
        <w:t>ие</w:t>
      </w:r>
      <w:r w:rsidRPr="000A5752">
        <w:rPr>
          <w:i/>
          <w:sz w:val="24"/>
          <w:szCs w:val="24"/>
        </w:rPr>
        <w:t>)</w:t>
      </w:r>
      <w:r>
        <w:rPr>
          <w:sz w:val="24"/>
          <w:szCs w:val="24"/>
        </w:rPr>
        <w:t>, в</w:t>
      </w:r>
      <w:r w:rsidR="004B6785">
        <w:rPr>
          <w:sz w:val="24"/>
          <w:szCs w:val="24"/>
        </w:rPr>
        <w:t> </w:t>
      </w:r>
      <w:r>
        <w:rPr>
          <w:sz w:val="24"/>
          <w:szCs w:val="24"/>
        </w:rPr>
        <w:t xml:space="preserve">целях реализации </w:t>
      </w:r>
      <w:r w:rsidRPr="00BC43DC">
        <w:rPr>
          <w:sz w:val="24"/>
          <w:szCs w:val="24"/>
        </w:rPr>
        <w:t>пункта</w:t>
      </w:r>
      <w:r>
        <w:rPr>
          <w:i/>
          <w:sz w:val="24"/>
          <w:szCs w:val="24"/>
        </w:rPr>
        <w:t xml:space="preserve"> (номер)</w:t>
      </w:r>
      <w:r>
        <w:rPr>
          <w:sz w:val="24"/>
          <w:szCs w:val="24"/>
        </w:rPr>
        <w:t xml:space="preserve"> </w:t>
      </w:r>
      <w:r w:rsidRPr="00404906">
        <w:rPr>
          <w:sz w:val="24"/>
          <w:szCs w:val="24"/>
        </w:rPr>
        <w:t xml:space="preserve">задач, закрепленных Стратегией деятельности Тюменской областной Думы </w:t>
      </w:r>
      <w:r w:rsidRPr="003752E9">
        <w:rPr>
          <w:i/>
          <w:sz w:val="24"/>
          <w:szCs w:val="24"/>
        </w:rPr>
        <w:t>(</w:t>
      </w:r>
      <w:r>
        <w:rPr>
          <w:i/>
          <w:sz w:val="24"/>
          <w:szCs w:val="24"/>
        </w:rPr>
        <w:t xml:space="preserve">порядковый </w:t>
      </w:r>
      <w:r w:rsidRPr="003752E9">
        <w:rPr>
          <w:i/>
          <w:sz w:val="24"/>
          <w:szCs w:val="24"/>
        </w:rPr>
        <w:t>номер)</w:t>
      </w:r>
      <w:r>
        <w:rPr>
          <w:sz w:val="24"/>
          <w:szCs w:val="24"/>
        </w:rPr>
        <w:t xml:space="preserve"> </w:t>
      </w:r>
      <w:r w:rsidRPr="00404906">
        <w:rPr>
          <w:sz w:val="24"/>
          <w:szCs w:val="24"/>
        </w:rPr>
        <w:t xml:space="preserve">созыва, </w:t>
      </w:r>
      <w:r>
        <w:rPr>
          <w:sz w:val="24"/>
          <w:szCs w:val="24"/>
        </w:rPr>
        <w:t xml:space="preserve">в соответствии </w:t>
      </w:r>
      <w:r w:rsidRPr="00EE7134">
        <w:rPr>
          <w:sz w:val="24"/>
          <w:szCs w:val="24"/>
        </w:rPr>
        <w:t>с</w:t>
      </w:r>
      <w:r w:rsidR="004B6785">
        <w:rPr>
          <w:sz w:val="24"/>
          <w:szCs w:val="24"/>
        </w:rPr>
        <w:t> </w:t>
      </w:r>
      <w:r w:rsidRPr="00EE7134">
        <w:rPr>
          <w:sz w:val="24"/>
          <w:szCs w:val="24"/>
        </w:rPr>
        <w:t>пунктом</w:t>
      </w:r>
      <w:r w:rsidR="004B6785">
        <w:rPr>
          <w:sz w:val="24"/>
          <w:szCs w:val="24"/>
        </w:rPr>
        <w:t> </w:t>
      </w:r>
      <w:r w:rsidRPr="00EE7134">
        <w:rPr>
          <w:sz w:val="24"/>
          <w:szCs w:val="24"/>
        </w:rPr>
        <w:t>32 части первой статьи 28, статьями 31</w:t>
      </w:r>
      <w:r>
        <w:rPr>
          <w:sz w:val="24"/>
          <w:szCs w:val="24"/>
        </w:rPr>
        <w:t xml:space="preserve"> и 33 Устава Тюменской области </w:t>
      </w:r>
      <w:r w:rsidRPr="00EE7134">
        <w:rPr>
          <w:sz w:val="24"/>
          <w:szCs w:val="24"/>
        </w:rPr>
        <w:t>областная Дума ПОСТАНОВЛЯЕТ:</w:t>
      </w:r>
      <w:proofErr w:type="gramEnd"/>
    </w:p>
    <w:p w:rsidR="00F95858" w:rsidRPr="00EE7134" w:rsidRDefault="00F95858" w:rsidP="00F95858">
      <w:pPr>
        <w:pStyle w:val="ConsPlusNormal"/>
        <w:ind w:firstLine="709"/>
        <w:jc w:val="both"/>
        <w:rPr>
          <w:sz w:val="24"/>
          <w:szCs w:val="24"/>
        </w:rPr>
      </w:pPr>
    </w:p>
    <w:p w:rsidR="00F95858" w:rsidRPr="00EE7134" w:rsidRDefault="00F95858" w:rsidP="00F95858">
      <w:pPr>
        <w:pStyle w:val="ConsPlusNormal"/>
        <w:ind w:firstLine="709"/>
        <w:jc w:val="both"/>
        <w:rPr>
          <w:sz w:val="24"/>
          <w:szCs w:val="24"/>
        </w:rPr>
      </w:pPr>
      <w:r w:rsidRPr="00EE7134">
        <w:rPr>
          <w:sz w:val="24"/>
          <w:szCs w:val="24"/>
        </w:rPr>
        <w:t>1. Одобрить рекоменд</w:t>
      </w:r>
      <w:r>
        <w:rPr>
          <w:sz w:val="24"/>
          <w:szCs w:val="24"/>
        </w:rPr>
        <w:t xml:space="preserve">ации круглого стола </w:t>
      </w:r>
      <w:r w:rsidR="004701CB">
        <w:rPr>
          <w:sz w:val="24"/>
          <w:szCs w:val="24"/>
        </w:rPr>
        <w:t>на</w:t>
      </w:r>
      <w:r>
        <w:rPr>
          <w:sz w:val="24"/>
          <w:szCs w:val="24"/>
        </w:rPr>
        <w:t xml:space="preserve"> тем</w:t>
      </w:r>
      <w:r w:rsidR="004701CB">
        <w:rPr>
          <w:sz w:val="24"/>
          <w:szCs w:val="24"/>
        </w:rPr>
        <w:t>у</w:t>
      </w:r>
      <w:r w:rsidRPr="00D22D38">
        <w:rPr>
          <w:sz w:val="24"/>
          <w:szCs w:val="24"/>
        </w:rPr>
        <w:t xml:space="preserve">: </w:t>
      </w:r>
      <w:r w:rsidRPr="00C96C3C">
        <w:rPr>
          <w:bCs/>
          <w:sz w:val="24"/>
          <w:szCs w:val="24"/>
        </w:rPr>
        <w:t>«</w:t>
      </w:r>
      <w:r>
        <w:rPr>
          <w:bCs/>
          <w:i/>
          <w:sz w:val="24"/>
          <w:szCs w:val="24"/>
        </w:rPr>
        <w:t>Н</w:t>
      </w:r>
      <w:r w:rsidRPr="00D22D38">
        <w:rPr>
          <w:bCs/>
          <w:i/>
          <w:sz w:val="24"/>
          <w:szCs w:val="24"/>
        </w:rPr>
        <w:t>аименование</w:t>
      </w:r>
      <w:r w:rsidRPr="00C96C3C">
        <w:rPr>
          <w:bCs/>
          <w:sz w:val="24"/>
          <w:szCs w:val="24"/>
        </w:rPr>
        <w:t>»</w:t>
      </w:r>
      <w:r w:rsidRPr="00355F45"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(прилагаются).</w:t>
      </w:r>
    </w:p>
    <w:p w:rsidR="00F95858" w:rsidRPr="00D4604B" w:rsidRDefault="00F95858" w:rsidP="00F95858">
      <w:pPr>
        <w:pStyle w:val="ConsPlusNormal"/>
        <w:ind w:firstLine="709"/>
        <w:jc w:val="both"/>
        <w:rPr>
          <w:i/>
          <w:sz w:val="24"/>
          <w:szCs w:val="24"/>
        </w:rPr>
      </w:pPr>
      <w:r w:rsidRPr="00EE7134">
        <w:rPr>
          <w:sz w:val="24"/>
          <w:szCs w:val="24"/>
        </w:rPr>
        <w:t>2. Направить настоящее постановление и указанные рекомендации в</w:t>
      </w:r>
      <w:r w:rsidR="002E0A09">
        <w:rPr>
          <w:sz w:val="24"/>
          <w:szCs w:val="24"/>
        </w:rPr>
        <w:t> </w:t>
      </w:r>
      <w:r>
        <w:rPr>
          <w:i/>
          <w:sz w:val="24"/>
          <w:szCs w:val="24"/>
        </w:rPr>
        <w:t>(наименования органов власти и организаций, которым даны рекомендации</w:t>
      </w:r>
      <w:r w:rsidRPr="00D4604B">
        <w:rPr>
          <w:i/>
          <w:sz w:val="24"/>
          <w:szCs w:val="24"/>
        </w:rPr>
        <w:t>).</w:t>
      </w:r>
    </w:p>
    <w:p w:rsidR="00F95858" w:rsidRPr="00C940DA" w:rsidRDefault="00F95858" w:rsidP="00F95858">
      <w:pPr>
        <w:pStyle w:val="ConsPlusNormal"/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3.</w:t>
      </w:r>
      <w:r w:rsidRPr="00EE7134">
        <w:rPr>
          <w:sz w:val="24"/>
          <w:szCs w:val="24"/>
        </w:rPr>
        <w:t xml:space="preserve"> </w:t>
      </w:r>
      <w:proofErr w:type="gramStart"/>
      <w:r w:rsidRPr="00EE7134">
        <w:rPr>
          <w:sz w:val="24"/>
          <w:szCs w:val="24"/>
        </w:rPr>
        <w:t>Контроль за</w:t>
      </w:r>
      <w:proofErr w:type="gramEnd"/>
      <w:r w:rsidRPr="00EE7134">
        <w:rPr>
          <w:sz w:val="24"/>
          <w:szCs w:val="24"/>
        </w:rPr>
        <w:t xml:space="preserve"> </w:t>
      </w:r>
      <w:r>
        <w:rPr>
          <w:sz w:val="24"/>
          <w:szCs w:val="24"/>
        </w:rPr>
        <w:t>ис</w:t>
      </w:r>
      <w:r w:rsidRPr="00EE7134">
        <w:rPr>
          <w:sz w:val="24"/>
          <w:szCs w:val="24"/>
        </w:rPr>
        <w:t>полнением настоящего постановления возложить на</w:t>
      </w:r>
      <w:r w:rsidR="002E0A09">
        <w:rPr>
          <w:sz w:val="24"/>
          <w:szCs w:val="24"/>
        </w:rPr>
        <w:t> </w:t>
      </w:r>
      <w:r w:rsidRPr="00EE7134">
        <w:rPr>
          <w:sz w:val="24"/>
          <w:szCs w:val="24"/>
        </w:rPr>
        <w:t>комитет</w:t>
      </w:r>
      <w:r>
        <w:rPr>
          <w:sz w:val="24"/>
          <w:szCs w:val="24"/>
        </w:rPr>
        <w:t xml:space="preserve"> (постоянную комиссию)</w:t>
      </w:r>
      <w:r w:rsidRPr="00EE713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Тюменской </w:t>
      </w:r>
      <w:r w:rsidRPr="00EE7134">
        <w:rPr>
          <w:sz w:val="24"/>
          <w:szCs w:val="24"/>
        </w:rPr>
        <w:t xml:space="preserve">областной Думы </w:t>
      </w:r>
      <w:r w:rsidR="004B6785">
        <w:rPr>
          <w:i/>
          <w:sz w:val="24"/>
          <w:szCs w:val="24"/>
        </w:rPr>
        <w:t>(наименование</w:t>
      </w:r>
      <w:r>
        <w:rPr>
          <w:i/>
          <w:sz w:val="24"/>
          <w:szCs w:val="24"/>
        </w:rPr>
        <w:t>).</w:t>
      </w:r>
    </w:p>
    <w:p w:rsidR="00F95858" w:rsidRPr="00C940DA" w:rsidRDefault="00F95858" w:rsidP="00F95858">
      <w:pPr>
        <w:pStyle w:val="ConsPlusNormal"/>
        <w:jc w:val="both"/>
        <w:rPr>
          <w:i/>
          <w:sz w:val="24"/>
          <w:szCs w:val="24"/>
        </w:rPr>
      </w:pPr>
    </w:p>
    <w:p w:rsidR="00F95858" w:rsidRDefault="00F95858" w:rsidP="00F95858">
      <w:pPr>
        <w:pStyle w:val="ConsPlusNormal"/>
        <w:jc w:val="both"/>
        <w:rPr>
          <w:sz w:val="24"/>
          <w:szCs w:val="24"/>
        </w:rPr>
      </w:pPr>
    </w:p>
    <w:p w:rsidR="00F95858" w:rsidRPr="00BB69FD" w:rsidRDefault="00F95858" w:rsidP="00F95858">
      <w:pPr>
        <w:pStyle w:val="ConsPlusNormal"/>
        <w:jc w:val="both"/>
        <w:rPr>
          <w:sz w:val="24"/>
          <w:szCs w:val="24"/>
        </w:rPr>
      </w:pPr>
    </w:p>
    <w:p w:rsidR="00F95858" w:rsidRPr="002B53B4" w:rsidRDefault="00F95858" w:rsidP="004B6785">
      <w:pPr>
        <w:jc w:val="both"/>
        <w:rPr>
          <w:rFonts w:ascii="Arial" w:eastAsia="Calibri" w:hAnsi="Arial" w:cs="Arial"/>
          <w:szCs w:val="24"/>
          <w:lang w:eastAsia="en-US"/>
        </w:rPr>
      </w:pPr>
      <w:r w:rsidRPr="002B53B4">
        <w:rPr>
          <w:rFonts w:ascii="Arial" w:eastAsia="Calibri" w:hAnsi="Arial" w:cs="Arial"/>
          <w:szCs w:val="24"/>
          <w:lang w:eastAsia="en-US"/>
        </w:rPr>
        <w:t xml:space="preserve">Председатель </w:t>
      </w:r>
      <w:r w:rsidR="004B6785">
        <w:rPr>
          <w:rFonts w:ascii="Arial" w:eastAsia="Calibri" w:hAnsi="Arial" w:cs="Arial"/>
          <w:szCs w:val="24"/>
          <w:lang w:eastAsia="en-US"/>
        </w:rPr>
        <w:t xml:space="preserve">Тюменской </w:t>
      </w:r>
      <w:r w:rsidRPr="002B53B4">
        <w:rPr>
          <w:rFonts w:ascii="Arial" w:eastAsia="Calibri" w:hAnsi="Arial" w:cs="Arial"/>
          <w:szCs w:val="24"/>
          <w:lang w:eastAsia="en-US"/>
        </w:rPr>
        <w:t>областной Думы</w:t>
      </w:r>
      <w:r w:rsidRPr="002B53B4">
        <w:rPr>
          <w:rFonts w:ascii="Arial" w:eastAsia="Calibri" w:hAnsi="Arial" w:cs="Arial"/>
          <w:szCs w:val="24"/>
          <w:lang w:eastAsia="en-US"/>
        </w:rPr>
        <w:tab/>
      </w:r>
      <w:r w:rsidRPr="002B53B4">
        <w:rPr>
          <w:rFonts w:ascii="Arial" w:eastAsia="Calibri" w:hAnsi="Arial" w:cs="Arial"/>
          <w:szCs w:val="24"/>
          <w:lang w:eastAsia="en-US"/>
        </w:rPr>
        <w:tab/>
      </w:r>
      <w:r w:rsidR="004B6785">
        <w:rPr>
          <w:rFonts w:ascii="Arial" w:eastAsia="Calibri" w:hAnsi="Arial" w:cs="Arial"/>
          <w:szCs w:val="24"/>
          <w:lang w:eastAsia="en-US"/>
        </w:rPr>
        <w:t xml:space="preserve">    </w:t>
      </w:r>
      <w:r w:rsidR="00FB097C">
        <w:rPr>
          <w:rFonts w:ascii="Arial" w:eastAsia="Calibri" w:hAnsi="Arial" w:cs="Arial"/>
          <w:szCs w:val="24"/>
          <w:lang w:eastAsia="en-US"/>
        </w:rPr>
        <w:t xml:space="preserve">     </w:t>
      </w:r>
      <w:r w:rsidR="004B6785">
        <w:rPr>
          <w:rFonts w:ascii="Arial" w:eastAsia="Calibri" w:hAnsi="Arial" w:cs="Arial"/>
          <w:szCs w:val="24"/>
          <w:lang w:eastAsia="en-US"/>
        </w:rPr>
        <w:t xml:space="preserve">    </w:t>
      </w:r>
      <w:r w:rsidRPr="002B53B4">
        <w:rPr>
          <w:rFonts w:ascii="Arial" w:eastAsia="Calibri" w:hAnsi="Arial" w:cs="Arial"/>
          <w:szCs w:val="24"/>
          <w:lang w:eastAsia="en-US"/>
        </w:rPr>
        <w:t xml:space="preserve">              И.О. Фамилия</w:t>
      </w:r>
    </w:p>
    <w:p w:rsidR="00F95858" w:rsidRDefault="00F95858" w:rsidP="00F95858">
      <w:pPr>
        <w:ind w:firstLine="6096"/>
        <w:rPr>
          <w:rFonts w:ascii="Arial" w:eastAsia="Calibri" w:hAnsi="Arial"/>
          <w:sz w:val="22"/>
          <w:szCs w:val="22"/>
          <w:lang w:eastAsia="en-US"/>
        </w:rPr>
      </w:pPr>
    </w:p>
    <w:p w:rsidR="002E0A09" w:rsidRDefault="002E0A09" w:rsidP="00F95858">
      <w:pPr>
        <w:ind w:firstLine="6096"/>
        <w:rPr>
          <w:rFonts w:ascii="Arial" w:eastAsia="Calibri" w:hAnsi="Arial"/>
          <w:sz w:val="22"/>
          <w:szCs w:val="22"/>
          <w:lang w:eastAsia="en-US"/>
        </w:rPr>
      </w:pPr>
    </w:p>
    <w:p w:rsidR="002E0A09" w:rsidRDefault="002E0A09" w:rsidP="00F95858">
      <w:pPr>
        <w:ind w:firstLine="6096"/>
        <w:rPr>
          <w:rFonts w:ascii="Arial" w:eastAsia="Calibri" w:hAnsi="Arial"/>
          <w:sz w:val="22"/>
          <w:szCs w:val="22"/>
          <w:lang w:eastAsia="en-US"/>
        </w:rPr>
      </w:pPr>
    </w:p>
    <w:p w:rsidR="002E0A09" w:rsidRDefault="002E0A09" w:rsidP="00F95858">
      <w:pPr>
        <w:ind w:firstLine="6096"/>
        <w:rPr>
          <w:rFonts w:ascii="Arial" w:eastAsia="Calibri" w:hAnsi="Arial"/>
          <w:sz w:val="22"/>
          <w:szCs w:val="22"/>
          <w:lang w:eastAsia="en-US"/>
        </w:rPr>
      </w:pPr>
    </w:p>
    <w:p w:rsidR="002E0A09" w:rsidRDefault="002E0A09" w:rsidP="00F95858">
      <w:pPr>
        <w:ind w:firstLine="6096"/>
        <w:rPr>
          <w:rFonts w:ascii="Arial" w:eastAsia="Calibri" w:hAnsi="Arial"/>
          <w:sz w:val="22"/>
          <w:szCs w:val="22"/>
          <w:lang w:eastAsia="en-US"/>
        </w:rPr>
      </w:pPr>
    </w:p>
    <w:p w:rsidR="002E0A09" w:rsidRDefault="002E0A09" w:rsidP="00F95858">
      <w:pPr>
        <w:ind w:firstLine="6096"/>
        <w:rPr>
          <w:rFonts w:ascii="Arial" w:eastAsia="Calibri" w:hAnsi="Arial"/>
          <w:sz w:val="22"/>
          <w:szCs w:val="22"/>
          <w:lang w:eastAsia="en-US"/>
        </w:rPr>
      </w:pPr>
    </w:p>
    <w:p w:rsidR="002E0A09" w:rsidRDefault="002E0A09" w:rsidP="00F95858">
      <w:pPr>
        <w:ind w:firstLine="6096"/>
        <w:rPr>
          <w:rFonts w:ascii="Arial" w:eastAsia="Calibri" w:hAnsi="Arial"/>
          <w:sz w:val="22"/>
          <w:szCs w:val="22"/>
          <w:lang w:eastAsia="en-US"/>
        </w:rPr>
      </w:pPr>
    </w:p>
    <w:p w:rsidR="002E0A09" w:rsidRDefault="002E0A09" w:rsidP="00F95858">
      <w:pPr>
        <w:ind w:firstLine="6096"/>
        <w:rPr>
          <w:rFonts w:ascii="Arial" w:eastAsia="Calibri" w:hAnsi="Arial"/>
          <w:sz w:val="22"/>
          <w:szCs w:val="22"/>
          <w:lang w:eastAsia="en-US"/>
        </w:rPr>
      </w:pPr>
    </w:p>
    <w:p w:rsidR="002E0A09" w:rsidRDefault="002E0A09" w:rsidP="00F95858">
      <w:pPr>
        <w:ind w:firstLine="6096"/>
        <w:rPr>
          <w:rFonts w:ascii="Arial" w:eastAsia="Calibri" w:hAnsi="Arial"/>
          <w:sz w:val="22"/>
          <w:szCs w:val="22"/>
          <w:lang w:eastAsia="en-US"/>
        </w:rPr>
      </w:pPr>
    </w:p>
    <w:p w:rsidR="002E0A09" w:rsidRDefault="002E0A09" w:rsidP="00F95858">
      <w:pPr>
        <w:ind w:firstLine="6096"/>
        <w:rPr>
          <w:rFonts w:ascii="Arial" w:eastAsia="Calibri" w:hAnsi="Arial"/>
          <w:sz w:val="22"/>
          <w:szCs w:val="22"/>
          <w:lang w:eastAsia="en-US"/>
        </w:rPr>
      </w:pPr>
    </w:p>
    <w:p w:rsidR="002E0A09" w:rsidRDefault="002E0A09" w:rsidP="00F95858">
      <w:pPr>
        <w:ind w:firstLine="6096"/>
        <w:rPr>
          <w:rFonts w:ascii="Arial" w:eastAsia="Calibri" w:hAnsi="Arial"/>
          <w:sz w:val="22"/>
          <w:szCs w:val="22"/>
          <w:lang w:eastAsia="en-US"/>
        </w:rPr>
      </w:pPr>
    </w:p>
    <w:p w:rsidR="002E0A09" w:rsidRDefault="002E0A09" w:rsidP="00F95858">
      <w:pPr>
        <w:ind w:firstLine="6096"/>
        <w:rPr>
          <w:rFonts w:ascii="Arial" w:eastAsia="Calibri" w:hAnsi="Arial"/>
          <w:sz w:val="22"/>
          <w:szCs w:val="22"/>
          <w:lang w:eastAsia="en-US"/>
        </w:rPr>
      </w:pPr>
    </w:p>
    <w:p w:rsidR="00A84D05" w:rsidRDefault="00A84D05" w:rsidP="00F95858">
      <w:pPr>
        <w:ind w:firstLine="6096"/>
        <w:rPr>
          <w:rFonts w:ascii="Arial" w:eastAsia="Calibri" w:hAnsi="Arial"/>
          <w:sz w:val="22"/>
          <w:szCs w:val="22"/>
          <w:lang w:eastAsia="en-US"/>
        </w:rPr>
      </w:pPr>
    </w:p>
    <w:p w:rsidR="004B6785" w:rsidRDefault="004B6785" w:rsidP="00F95858">
      <w:pPr>
        <w:ind w:firstLine="6096"/>
        <w:rPr>
          <w:rFonts w:ascii="Arial" w:eastAsia="Calibri" w:hAnsi="Arial"/>
          <w:sz w:val="22"/>
          <w:szCs w:val="22"/>
          <w:lang w:eastAsia="en-US"/>
        </w:rPr>
      </w:pPr>
    </w:p>
    <w:p w:rsidR="00F95858" w:rsidRPr="00503C0D" w:rsidRDefault="00F95858" w:rsidP="00503C0D">
      <w:pPr>
        <w:ind w:firstLine="5812"/>
        <w:rPr>
          <w:rFonts w:ascii="Arial" w:eastAsia="Calibri" w:hAnsi="Arial"/>
          <w:szCs w:val="24"/>
          <w:lang w:eastAsia="en-US"/>
        </w:rPr>
      </w:pPr>
      <w:r w:rsidRPr="00503C0D">
        <w:rPr>
          <w:rFonts w:ascii="Arial" w:eastAsia="Calibri" w:hAnsi="Arial"/>
          <w:szCs w:val="24"/>
          <w:lang w:eastAsia="en-US"/>
        </w:rPr>
        <w:lastRenderedPageBreak/>
        <w:t>Приложение</w:t>
      </w:r>
    </w:p>
    <w:p w:rsidR="00F95858" w:rsidRPr="00503C0D" w:rsidRDefault="00F95858" w:rsidP="00503C0D">
      <w:pPr>
        <w:ind w:firstLine="5812"/>
        <w:rPr>
          <w:rFonts w:ascii="Arial" w:eastAsia="Calibri" w:hAnsi="Arial"/>
          <w:szCs w:val="24"/>
          <w:lang w:eastAsia="en-US"/>
        </w:rPr>
      </w:pPr>
      <w:r w:rsidRPr="00503C0D">
        <w:rPr>
          <w:rFonts w:ascii="Arial" w:eastAsia="Calibri" w:hAnsi="Arial"/>
          <w:szCs w:val="24"/>
          <w:lang w:eastAsia="en-US"/>
        </w:rPr>
        <w:t xml:space="preserve">к постановлению </w:t>
      </w:r>
      <w:proofErr w:type="gramStart"/>
      <w:r w:rsidRPr="00503C0D">
        <w:rPr>
          <w:rFonts w:ascii="Arial" w:eastAsia="Calibri" w:hAnsi="Arial"/>
          <w:szCs w:val="24"/>
          <w:lang w:eastAsia="en-US"/>
        </w:rPr>
        <w:t>Тюменской</w:t>
      </w:r>
      <w:proofErr w:type="gramEnd"/>
    </w:p>
    <w:p w:rsidR="00F95858" w:rsidRPr="00503C0D" w:rsidRDefault="00F95858" w:rsidP="00503C0D">
      <w:pPr>
        <w:ind w:firstLine="5812"/>
        <w:rPr>
          <w:rFonts w:ascii="Arial" w:eastAsia="Calibri" w:hAnsi="Arial"/>
          <w:szCs w:val="24"/>
          <w:lang w:eastAsia="en-US"/>
        </w:rPr>
      </w:pPr>
      <w:r w:rsidRPr="00503C0D">
        <w:rPr>
          <w:rFonts w:ascii="Arial" w:eastAsia="Calibri" w:hAnsi="Arial"/>
          <w:szCs w:val="24"/>
          <w:lang w:eastAsia="en-US"/>
        </w:rPr>
        <w:t>областной Думы</w:t>
      </w:r>
    </w:p>
    <w:p w:rsidR="00F95858" w:rsidRPr="00503C0D" w:rsidRDefault="00F95858" w:rsidP="00503C0D">
      <w:pPr>
        <w:ind w:firstLine="5812"/>
        <w:rPr>
          <w:rFonts w:ascii="Arial" w:eastAsia="Calibri" w:hAnsi="Arial"/>
          <w:szCs w:val="24"/>
          <w:lang w:eastAsia="en-US"/>
        </w:rPr>
      </w:pPr>
      <w:r w:rsidRPr="00503C0D">
        <w:rPr>
          <w:rFonts w:ascii="Arial" w:eastAsia="Calibri" w:hAnsi="Arial"/>
          <w:szCs w:val="24"/>
          <w:lang w:eastAsia="en-US"/>
        </w:rPr>
        <w:t xml:space="preserve">от </w:t>
      </w:r>
      <w:r w:rsidR="004701CB" w:rsidRPr="00503C0D">
        <w:rPr>
          <w:rFonts w:ascii="Arial" w:eastAsia="Calibri" w:hAnsi="Arial"/>
          <w:szCs w:val="24"/>
          <w:lang w:eastAsia="en-US"/>
        </w:rPr>
        <w:t xml:space="preserve">                      </w:t>
      </w:r>
      <w:r w:rsidRPr="00503C0D">
        <w:rPr>
          <w:rFonts w:ascii="Arial" w:eastAsia="Calibri" w:hAnsi="Arial"/>
          <w:szCs w:val="24"/>
          <w:lang w:eastAsia="en-US"/>
        </w:rPr>
        <w:t xml:space="preserve"> № </w:t>
      </w:r>
    </w:p>
    <w:p w:rsidR="004701CB" w:rsidRPr="00585821" w:rsidRDefault="004701CB" w:rsidP="004701CB">
      <w:pPr>
        <w:ind w:firstLine="6096"/>
        <w:rPr>
          <w:rFonts w:ascii="Arial" w:eastAsia="Calibri" w:hAnsi="Arial"/>
          <w:sz w:val="22"/>
          <w:szCs w:val="22"/>
          <w:lang w:eastAsia="en-US"/>
        </w:rPr>
      </w:pPr>
    </w:p>
    <w:p w:rsidR="00F95858" w:rsidRDefault="00F95858" w:rsidP="00F95858">
      <w:pPr>
        <w:ind w:firstLine="5245"/>
        <w:rPr>
          <w:rFonts w:ascii="Arial" w:eastAsia="Calibri" w:hAnsi="Arial"/>
          <w:szCs w:val="24"/>
          <w:lang w:eastAsia="en-US"/>
        </w:rPr>
      </w:pPr>
    </w:p>
    <w:p w:rsidR="00F95858" w:rsidRPr="00585821" w:rsidRDefault="00F95858" w:rsidP="00F95858">
      <w:pPr>
        <w:ind w:firstLine="5245"/>
        <w:rPr>
          <w:rFonts w:ascii="Arial" w:eastAsia="Calibri" w:hAnsi="Arial"/>
          <w:szCs w:val="24"/>
          <w:lang w:eastAsia="en-US"/>
        </w:rPr>
      </w:pPr>
    </w:p>
    <w:p w:rsidR="00F95858" w:rsidRPr="00585821" w:rsidRDefault="00F95858" w:rsidP="00F95858">
      <w:pPr>
        <w:ind w:firstLine="5245"/>
        <w:rPr>
          <w:rFonts w:ascii="Arial" w:eastAsia="Calibri" w:hAnsi="Arial"/>
          <w:szCs w:val="24"/>
          <w:lang w:eastAsia="en-US"/>
        </w:rPr>
      </w:pPr>
    </w:p>
    <w:p w:rsidR="00F95858" w:rsidRDefault="00F95858" w:rsidP="00F95858">
      <w:pPr>
        <w:ind w:firstLine="540"/>
        <w:jc w:val="center"/>
        <w:rPr>
          <w:rFonts w:ascii="Arial" w:eastAsia="Calibri" w:hAnsi="Arial"/>
          <w:b/>
          <w:szCs w:val="24"/>
          <w:lang w:eastAsia="en-US"/>
        </w:rPr>
      </w:pPr>
      <w:r w:rsidRPr="00B10130">
        <w:rPr>
          <w:rFonts w:ascii="Arial" w:eastAsia="Calibri" w:hAnsi="Arial"/>
          <w:b/>
          <w:szCs w:val="24"/>
          <w:lang w:eastAsia="en-US"/>
        </w:rPr>
        <w:t>РЕКОМЕНДАЦИИ КРУГЛОГО СТОЛА</w:t>
      </w:r>
    </w:p>
    <w:p w:rsidR="00F95858" w:rsidRPr="00C96C3C" w:rsidRDefault="004701CB" w:rsidP="00F95858">
      <w:pPr>
        <w:ind w:firstLine="540"/>
        <w:jc w:val="center"/>
        <w:rPr>
          <w:rFonts w:ascii="Arial" w:eastAsia="Calibri" w:hAnsi="Arial"/>
          <w:b/>
          <w:szCs w:val="24"/>
          <w:lang w:eastAsia="en-US"/>
        </w:rPr>
      </w:pPr>
      <w:r>
        <w:rPr>
          <w:rFonts w:ascii="Arial" w:eastAsia="Calibri" w:hAnsi="Arial"/>
          <w:b/>
          <w:szCs w:val="24"/>
          <w:lang w:eastAsia="en-US"/>
        </w:rPr>
        <w:t>на</w:t>
      </w:r>
      <w:r w:rsidR="00F95858" w:rsidRPr="00B10130">
        <w:rPr>
          <w:rFonts w:ascii="Arial" w:eastAsia="Calibri" w:hAnsi="Arial"/>
          <w:b/>
          <w:szCs w:val="24"/>
          <w:lang w:eastAsia="en-US"/>
        </w:rPr>
        <w:t xml:space="preserve"> тем</w:t>
      </w:r>
      <w:r>
        <w:rPr>
          <w:rFonts w:ascii="Arial" w:eastAsia="Calibri" w:hAnsi="Arial"/>
          <w:b/>
          <w:szCs w:val="24"/>
          <w:lang w:eastAsia="en-US"/>
        </w:rPr>
        <w:t>у</w:t>
      </w:r>
      <w:r w:rsidR="00F95858" w:rsidRPr="000378BF">
        <w:rPr>
          <w:rFonts w:ascii="Arial" w:eastAsia="Calibri" w:hAnsi="Arial"/>
          <w:b/>
          <w:szCs w:val="24"/>
          <w:lang w:eastAsia="en-US"/>
        </w:rPr>
        <w:t xml:space="preserve">: </w:t>
      </w:r>
      <w:r w:rsidR="00F95858" w:rsidRPr="00C96C3C">
        <w:rPr>
          <w:rFonts w:ascii="Arial" w:eastAsia="Calibri" w:hAnsi="Arial" w:cs="Arial"/>
          <w:b/>
          <w:szCs w:val="24"/>
          <w:lang w:eastAsia="en-US"/>
        </w:rPr>
        <w:t>«</w:t>
      </w:r>
      <w:r w:rsidR="00F95858">
        <w:rPr>
          <w:rFonts w:ascii="Arial" w:eastAsia="Calibri" w:hAnsi="Arial" w:cs="Arial"/>
          <w:b/>
          <w:i/>
          <w:szCs w:val="24"/>
          <w:lang w:eastAsia="en-US"/>
        </w:rPr>
        <w:t>Н</w:t>
      </w:r>
      <w:r w:rsidR="00F95858" w:rsidRPr="00D22D38">
        <w:rPr>
          <w:rFonts w:ascii="Arial" w:eastAsia="Calibri" w:hAnsi="Arial" w:cs="Arial"/>
          <w:b/>
          <w:i/>
          <w:szCs w:val="24"/>
          <w:lang w:eastAsia="en-US"/>
        </w:rPr>
        <w:t>аименование</w:t>
      </w:r>
      <w:r w:rsidR="00F95858" w:rsidRPr="00C96C3C">
        <w:rPr>
          <w:rFonts w:ascii="Arial" w:eastAsia="Calibri" w:hAnsi="Arial" w:cs="Arial"/>
          <w:b/>
          <w:szCs w:val="24"/>
          <w:lang w:eastAsia="en-US"/>
        </w:rPr>
        <w:t>»</w:t>
      </w:r>
    </w:p>
    <w:p w:rsidR="00F95858" w:rsidRDefault="00F95858" w:rsidP="00F95858">
      <w:pPr>
        <w:jc w:val="both"/>
        <w:rPr>
          <w:rFonts w:ascii="Arial" w:eastAsia="Calibri" w:hAnsi="Arial"/>
          <w:i/>
          <w:szCs w:val="24"/>
          <w:lang w:eastAsia="en-US"/>
        </w:rPr>
      </w:pPr>
    </w:p>
    <w:p w:rsidR="00A84D05" w:rsidRPr="00B10130" w:rsidRDefault="00A84D05" w:rsidP="00F95858">
      <w:pPr>
        <w:jc w:val="both"/>
        <w:rPr>
          <w:rFonts w:ascii="Arial" w:eastAsia="Calibri" w:hAnsi="Arial"/>
          <w:i/>
          <w:szCs w:val="24"/>
          <w:lang w:eastAsia="en-US"/>
        </w:rPr>
      </w:pPr>
    </w:p>
    <w:p w:rsidR="00F95858" w:rsidRPr="00B10130" w:rsidRDefault="00F95858" w:rsidP="00F95858">
      <w:pPr>
        <w:jc w:val="both"/>
        <w:rPr>
          <w:rFonts w:ascii="Arial" w:eastAsia="Calibri" w:hAnsi="Arial"/>
          <w:i/>
          <w:szCs w:val="24"/>
          <w:lang w:eastAsia="en-US"/>
        </w:rPr>
      </w:pPr>
      <w:r w:rsidRPr="00B10130">
        <w:rPr>
          <w:rFonts w:ascii="Arial" w:eastAsia="Calibri" w:hAnsi="Arial"/>
          <w:i/>
          <w:szCs w:val="24"/>
          <w:lang w:eastAsia="en-US"/>
        </w:rPr>
        <w:t xml:space="preserve">(место проведения)                                    </w:t>
      </w:r>
      <w:r>
        <w:rPr>
          <w:rFonts w:ascii="Arial" w:eastAsia="Calibri" w:hAnsi="Arial"/>
          <w:i/>
          <w:szCs w:val="24"/>
          <w:lang w:eastAsia="en-US"/>
        </w:rPr>
        <w:t xml:space="preserve">                               </w:t>
      </w:r>
      <w:r w:rsidRPr="00B10130">
        <w:rPr>
          <w:rFonts w:ascii="Arial" w:eastAsia="Calibri" w:hAnsi="Arial"/>
          <w:i/>
          <w:szCs w:val="24"/>
          <w:lang w:eastAsia="en-US"/>
        </w:rPr>
        <w:t xml:space="preserve"> (дата проведения)</w:t>
      </w:r>
    </w:p>
    <w:p w:rsidR="00F95858" w:rsidRPr="00B10130" w:rsidRDefault="00F95858" w:rsidP="00F95858">
      <w:pPr>
        <w:jc w:val="both"/>
        <w:rPr>
          <w:rFonts w:ascii="Arial" w:eastAsia="Calibri" w:hAnsi="Arial"/>
          <w:i/>
          <w:szCs w:val="24"/>
          <w:lang w:eastAsia="en-US"/>
        </w:rPr>
      </w:pPr>
    </w:p>
    <w:p w:rsidR="00F95858" w:rsidRPr="00B10130" w:rsidRDefault="00F95858" w:rsidP="00F95858">
      <w:pPr>
        <w:ind w:firstLine="709"/>
        <w:jc w:val="both"/>
        <w:rPr>
          <w:rFonts w:ascii="Arial" w:eastAsia="Calibri" w:hAnsi="Arial" w:cs="Arial"/>
          <w:i/>
          <w:szCs w:val="24"/>
          <w:lang w:eastAsia="en-US"/>
        </w:rPr>
      </w:pPr>
    </w:p>
    <w:p w:rsidR="00F95858" w:rsidRPr="00B10130" w:rsidRDefault="00F95858" w:rsidP="00F95858">
      <w:pPr>
        <w:ind w:firstLine="709"/>
        <w:jc w:val="both"/>
        <w:rPr>
          <w:rFonts w:ascii="Arial" w:eastAsia="Calibri" w:hAnsi="Arial" w:cs="Arial"/>
          <w:szCs w:val="24"/>
          <w:lang w:eastAsia="en-US"/>
        </w:rPr>
      </w:pPr>
    </w:p>
    <w:p w:rsidR="00DC1DB0" w:rsidRDefault="00DC1DB0" w:rsidP="00DC1DB0">
      <w:pPr>
        <w:ind w:firstLine="708"/>
        <w:jc w:val="both"/>
        <w:rPr>
          <w:rFonts w:ascii="Arial" w:eastAsia="Calibri" w:hAnsi="Arial"/>
          <w:i/>
          <w:szCs w:val="22"/>
          <w:lang w:eastAsia="en-US"/>
        </w:rPr>
      </w:pPr>
    </w:p>
    <w:p w:rsidR="00DC1DB0" w:rsidRDefault="00DC1DB0" w:rsidP="00DC1DB0">
      <w:pPr>
        <w:ind w:firstLine="708"/>
        <w:jc w:val="both"/>
        <w:rPr>
          <w:rFonts w:ascii="Arial" w:hAnsi="Arial" w:cs="Arial"/>
        </w:rPr>
      </w:pPr>
      <w:r>
        <w:rPr>
          <w:rFonts w:ascii="Arial" w:eastAsia="Calibri" w:hAnsi="Arial"/>
          <w:i/>
          <w:szCs w:val="22"/>
          <w:lang w:eastAsia="en-US"/>
        </w:rPr>
        <w:t>Текст рекомендаций</w:t>
      </w:r>
    </w:p>
    <w:p w:rsidR="00F95858" w:rsidRPr="00B10130" w:rsidRDefault="00F95858" w:rsidP="00F95858">
      <w:pPr>
        <w:ind w:firstLine="709"/>
        <w:jc w:val="both"/>
        <w:rPr>
          <w:rFonts w:ascii="Arial" w:eastAsia="Calibri" w:hAnsi="Arial" w:cs="Arial"/>
          <w:szCs w:val="24"/>
          <w:lang w:eastAsia="en-US"/>
        </w:rPr>
      </w:pPr>
    </w:p>
    <w:p w:rsidR="00F95858" w:rsidRPr="00B10130" w:rsidRDefault="00F95858" w:rsidP="00F95858">
      <w:pPr>
        <w:ind w:firstLine="709"/>
        <w:jc w:val="both"/>
        <w:rPr>
          <w:rFonts w:ascii="Arial" w:eastAsia="Calibri" w:hAnsi="Arial" w:cs="Arial"/>
          <w:szCs w:val="24"/>
          <w:lang w:eastAsia="en-US"/>
        </w:rPr>
      </w:pPr>
    </w:p>
    <w:p w:rsidR="00DC1DB0" w:rsidRDefault="00DC1DB0" w:rsidP="004B6785">
      <w:pPr>
        <w:tabs>
          <w:tab w:val="left" w:pos="7371"/>
        </w:tabs>
        <w:jc w:val="both"/>
        <w:rPr>
          <w:rFonts w:ascii="Arial" w:eastAsia="Calibri" w:hAnsi="Arial"/>
          <w:szCs w:val="22"/>
          <w:lang w:eastAsia="en-US"/>
        </w:rPr>
      </w:pPr>
    </w:p>
    <w:p w:rsidR="00DC1DB0" w:rsidRDefault="00DC1DB0" w:rsidP="004B6785">
      <w:pPr>
        <w:tabs>
          <w:tab w:val="left" w:pos="7371"/>
        </w:tabs>
        <w:jc w:val="both"/>
        <w:rPr>
          <w:rFonts w:ascii="Arial" w:eastAsia="Calibri" w:hAnsi="Arial"/>
          <w:szCs w:val="22"/>
          <w:lang w:eastAsia="en-US"/>
        </w:rPr>
      </w:pPr>
    </w:p>
    <w:p w:rsidR="00DC1DB0" w:rsidRDefault="00DC1DB0" w:rsidP="004B6785">
      <w:pPr>
        <w:tabs>
          <w:tab w:val="left" w:pos="7371"/>
        </w:tabs>
        <w:jc w:val="both"/>
        <w:rPr>
          <w:rFonts w:ascii="Arial" w:eastAsia="Calibri" w:hAnsi="Arial"/>
          <w:szCs w:val="22"/>
          <w:lang w:eastAsia="en-US"/>
        </w:rPr>
      </w:pPr>
    </w:p>
    <w:p w:rsidR="00DC1DB0" w:rsidRDefault="00DC1DB0" w:rsidP="004B6785">
      <w:pPr>
        <w:tabs>
          <w:tab w:val="left" w:pos="7371"/>
        </w:tabs>
        <w:jc w:val="both"/>
        <w:rPr>
          <w:rFonts w:ascii="Arial" w:eastAsia="Calibri" w:hAnsi="Arial"/>
          <w:szCs w:val="22"/>
          <w:lang w:eastAsia="en-US"/>
        </w:rPr>
      </w:pPr>
    </w:p>
    <w:p w:rsidR="00DC1DB0" w:rsidRDefault="00DC1DB0" w:rsidP="004B6785">
      <w:pPr>
        <w:tabs>
          <w:tab w:val="left" w:pos="7371"/>
        </w:tabs>
        <w:jc w:val="both"/>
        <w:rPr>
          <w:rFonts w:ascii="Arial" w:eastAsia="Calibri" w:hAnsi="Arial"/>
          <w:szCs w:val="22"/>
          <w:lang w:eastAsia="en-US"/>
        </w:rPr>
      </w:pPr>
    </w:p>
    <w:p w:rsidR="00DC1DB0" w:rsidRDefault="00DC1DB0" w:rsidP="004B6785">
      <w:pPr>
        <w:tabs>
          <w:tab w:val="left" w:pos="7371"/>
        </w:tabs>
        <w:jc w:val="both"/>
        <w:rPr>
          <w:rFonts w:ascii="Arial" w:eastAsia="Calibri" w:hAnsi="Arial"/>
          <w:szCs w:val="22"/>
          <w:lang w:eastAsia="en-US"/>
        </w:rPr>
      </w:pPr>
    </w:p>
    <w:p w:rsidR="00DC1DB0" w:rsidRDefault="00DC1DB0" w:rsidP="004B6785">
      <w:pPr>
        <w:tabs>
          <w:tab w:val="left" w:pos="7371"/>
        </w:tabs>
        <w:jc w:val="both"/>
        <w:rPr>
          <w:rFonts w:ascii="Arial" w:eastAsia="Calibri" w:hAnsi="Arial"/>
          <w:szCs w:val="22"/>
          <w:lang w:eastAsia="en-US"/>
        </w:rPr>
      </w:pPr>
    </w:p>
    <w:p w:rsidR="00DC1DB0" w:rsidRDefault="00DC1DB0" w:rsidP="004B6785">
      <w:pPr>
        <w:tabs>
          <w:tab w:val="left" w:pos="7371"/>
        </w:tabs>
        <w:jc w:val="both"/>
        <w:rPr>
          <w:rFonts w:ascii="Arial" w:eastAsia="Calibri" w:hAnsi="Arial"/>
          <w:szCs w:val="22"/>
          <w:lang w:eastAsia="en-US"/>
        </w:rPr>
      </w:pPr>
    </w:p>
    <w:p w:rsidR="00DC1DB0" w:rsidRDefault="00DC1DB0" w:rsidP="004B6785">
      <w:pPr>
        <w:tabs>
          <w:tab w:val="left" w:pos="7371"/>
        </w:tabs>
        <w:jc w:val="both"/>
        <w:rPr>
          <w:rFonts w:ascii="Arial" w:eastAsia="Calibri" w:hAnsi="Arial"/>
          <w:szCs w:val="22"/>
          <w:lang w:eastAsia="en-US"/>
        </w:rPr>
      </w:pPr>
    </w:p>
    <w:p w:rsidR="00F95858" w:rsidRPr="004701CB" w:rsidRDefault="00F95858" w:rsidP="004B6785">
      <w:pPr>
        <w:tabs>
          <w:tab w:val="left" w:pos="7371"/>
        </w:tabs>
        <w:jc w:val="both"/>
        <w:rPr>
          <w:rFonts w:ascii="Arial" w:eastAsia="Calibri" w:hAnsi="Arial"/>
          <w:i/>
          <w:szCs w:val="22"/>
          <w:lang w:eastAsia="en-US"/>
        </w:rPr>
      </w:pPr>
      <w:r w:rsidRPr="00B10130">
        <w:rPr>
          <w:rFonts w:ascii="Arial" w:eastAsia="Calibri" w:hAnsi="Arial"/>
          <w:szCs w:val="22"/>
          <w:lang w:eastAsia="en-US"/>
        </w:rPr>
        <w:t>Участники заседания</w:t>
      </w:r>
      <w:r w:rsidR="004701CB">
        <w:rPr>
          <w:rFonts w:ascii="Arial" w:eastAsia="Calibri" w:hAnsi="Arial"/>
          <w:szCs w:val="22"/>
          <w:lang w:eastAsia="en-US"/>
        </w:rPr>
        <w:t xml:space="preserve"> </w:t>
      </w:r>
    </w:p>
    <w:p w:rsidR="00F95858" w:rsidRPr="00B10130" w:rsidRDefault="00F95858" w:rsidP="004B6785">
      <w:pPr>
        <w:tabs>
          <w:tab w:val="left" w:pos="7371"/>
        </w:tabs>
        <w:jc w:val="both"/>
        <w:rPr>
          <w:rFonts w:ascii="Arial" w:eastAsia="Calibri" w:hAnsi="Arial" w:cs="Arial"/>
          <w:szCs w:val="24"/>
          <w:lang w:eastAsia="en-US"/>
        </w:rPr>
      </w:pPr>
      <w:r w:rsidRPr="00B10130">
        <w:rPr>
          <w:rFonts w:ascii="Arial" w:eastAsia="Calibri" w:hAnsi="Arial"/>
          <w:szCs w:val="22"/>
          <w:lang w:eastAsia="en-US"/>
        </w:rPr>
        <w:t>круглого стола</w:t>
      </w:r>
    </w:p>
    <w:sectPr w:rsidR="00F95858" w:rsidRPr="00B10130" w:rsidSect="00AC7EC6">
      <w:headerReference w:type="default" r:id="rId8"/>
      <w:footerReference w:type="default" r:id="rId9"/>
      <w:footerReference w:type="first" r:id="rId10"/>
      <w:pgSz w:w="11906" w:h="16838"/>
      <w:pgMar w:top="284" w:right="1134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858" w:rsidRDefault="00F95858" w:rsidP="00F95858">
      <w:r>
        <w:separator/>
      </w:r>
    </w:p>
  </w:endnote>
  <w:endnote w:type="continuationSeparator" w:id="0">
    <w:p w:rsidR="00F95858" w:rsidRDefault="00F95858" w:rsidP="00F95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858" w:rsidRPr="00390471" w:rsidRDefault="00F95858" w:rsidP="00F95858">
    <w:pPr>
      <w:rPr>
        <w:rFonts w:ascii="Arial" w:eastAsia="Calibri" w:hAnsi="Arial" w:cs="Arial"/>
        <w:sz w:val="16"/>
        <w:szCs w:val="16"/>
        <w:lang w:eastAsia="en-US"/>
      </w:rPr>
    </w:pPr>
    <w:r w:rsidRPr="00390471">
      <w:rPr>
        <w:rFonts w:ascii="Arial" w:eastAsia="Calibri" w:hAnsi="Arial" w:cs="Arial"/>
        <w:sz w:val="16"/>
        <w:szCs w:val="16"/>
        <w:lang w:eastAsia="en-US"/>
      </w:rPr>
      <w:t xml:space="preserve">Максимова Нина Сергеевна </w:t>
    </w:r>
  </w:p>
  <w:p w:rsidR="00F95858" w:rsidRDefault="00F95858" w:rsidP="00F95858">
    <w:r w:rsidRPr="00390471">
      <w:rPr>
        <w:rFonts w:ascii="Arial" w:eastAsia="Calibri" w:hAnsi="Arial" w:cs="Arial"/>
        <w:sz w:val="16"/>
        <w:szCs w:val="16"/>
        <w:lang w:eastAsia="en-US"/>
      </w:rPr>
      <w:t xml:space="preserve">28-88-14 </w:t>
    </w:r>
    <w:hyperlink r:id="rId1" w:history="1">
      <w:r w:rsidRPr="00390471">
        <w:rPr>
          <w:rStyle w:val="a5"/>
          <w:rFonts w:ascii="Arial" w:eastAsia="Calibri" w:hAnsi="Arial" w:cs="Arial"/>
          <w:color w:val="auto"/>
          <w:sz w:val="16"/>
          <w:szCs w:val="16"/>
          <w:u w:val="none"/>
          <w:lang w:eastAsia="en-US"/>
        </w:rPr>
        <w:t>Maksimova@duma72.ru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CE0" w:rsidRDefault="003F4CE0" w:rsidP="003F4CE0">
    <w:pPr>
      <w:pStyle w:val="a8"/>
      <w:rPr>
        <w:sz w:val="16"/>
        <w:szCs w:val="16"/>
      </w:rPr>
    </w:pPr>
    <w:r>
      <w:rPr>
        <w:sz w:val="16"/>
        <w:szCs w:val="16"/>
      </w:rPr>
      <w:t xml:space="preserve">Максимова Нина Сергеевна </w:t>
    </w:r>
  </w:p>
  <w:p w:rsidR="003F4CE0" w:rsidRDefault="003F4CE0" w:rsidP="003F4CE0">
    <w:pPr>
      <w:pStyle w:val="a8"/>
    </w:pPr>
    <w:r>
      <w:rPr>
        <w:sz w:val="16"/>
        <w:szCs w:val="16"/>
      </w:rPr>
      <w:t>28-88-14 Maksimova@duma72.ru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858" w:rsidRDefault="00F95858" w:rsidP="00F95858">
      <w:r>
        <w:separator/>
      </w:r>
    </w:p>
  </w:footnote>
  <w:footnote w:type="continuationSeparator" w:id="0">
    <w:p w:rsidR="00F95858" w:rsidRDefault="00F95858" w:rsidP="00F958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4590965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3F4CE0" w:rsidRDefault="003F4CE0">
        <w:pPr>
          <w:pStyle w:val="a3"/>
          <w:jc w:val="center"/>
        </w:pPr>
      </w:p>
      <w:p w:rsidR="003F4CE0" w:rsidRPr="004701CB" w:rsidRDefault="003F4CE0">
        <w:pPr>
          <w:pStyle w:val="a3"/>
          <w:jc w:val="center"/>
          <w:rPr>
            <w:rFonts w:ascii="Arial" w:hAnsi="Arial" w:cs="Arial"/>
          </w:rPr>
        </w:pPr>
        <w:r w:rsidRPr="004701CB">
          <w:rPr>
            <w:rFonts w:ascii="Arial" w:hAnsi="Arial" w:cs="Arial"/>
          </w:rPr>
          <w:fldChar w:fldCharType="begin"/>
        </w:r>
        <w:r w:rsidRPr="004701CB">
          <w:rPr>
            <w:rFonts w:ascii="Arial" w:hAnsi="Arial" w:cs="Arial"/>
          </w:rPr>
          <w:instrText>PAGE   \* MERGEFORMAT</w:instrText>
        </w:r>
        <w:r w:rsidRPr="004701CB">
          <w:rPr>
            <w:rFonts w:ascii="Arial" w:hAnsi="Arial" w:cs="Arial"/>
          </w:rPr>
          <w:fldChar w:fldCharType="separate"/>
        </w:r>
        <w:r w:rsidR="00AC7EC6">
          <w:rPr>
            <w:rFonts w:ascii="Arial" w:hAnsi="Arial" w:cs="Arial"/>
            <w:noProof/>
          </w:rPr>
          <w:t>2</w:t>
        </w:r>
        <w:r w:rsidRPr="004701CB">
          <w:rPr>
            <w:rFonts w:ascii="Arial" w:hAnsi="Arial" w:cs="Arial"/>
          </w:rPr>
          <w:fldChar w:fldCharType="end"/>
        </w:r>
      </w:p>
    </w:sdtContent>
  </w:sdt>
  <w:p w:rsidR="00245472" w:rsidRDefault="002454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858"/>
    <w:rsid w:val="000B65C3"/>
    <w:rsid w:val="00245472"/>
    <w:rsid w:val="002E0A09"/>
    <w:rsid w:val="003F4CE0"/>
    <w:rsid w:val="00406036"/>
    <w:rsid w:val="004701CB"/>
    <w:rsid w:val="004B6785"/>
    <w:rsid w:val="00503C0D"/>
    <w:rsid w:val="008F5D43"/>
    <w:rsid w:val="00A84D05"/>
    <w:rsid w:val="00AC7EC6"/>
    <w:rsid w:val="00C96C3C"/>
    <w:rsid w:val="00DC1DB0"/>
    <w:rsid w:val="00F95858"/>
    <w:rsid w:val="00FB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85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9585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585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rsid w:val="00F95858"/>
    <w:rPr>
      <w:color w:val="0000FF"/>
      <w:u w:val="single"/>
    </w:rPr>
  </w:style>
  <w:style w:type="paragraph" w:customStyle="1" w:styleId="ConsPlusNormal">
    <w:name w:val="ConsPlusNormal"/>
    <w:rsid w:val="00F958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585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585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F958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585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85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9585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585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rsid w:val="00F95858"/>
    <w:rPr>
      <w:color w:val="0000FF"/>
      <w:u w:val="single"/>
    </w:rPr>
  </w:style>
  <w:style w:type="paragraph" w:customStyle="1" w:styleId="ConsPlusNormal">
    <w:name w:val="ConsPlusNormal"/>
    <w:rsid w:val="00F958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585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585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F958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585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ksimova@duma72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Е.Л.</dc:creator>
  <cp:lastModifiedBy>Воробьева Е.С.</cp:lastModifiedBy>
  <cp:revision>2</cp:revision>
  <cp:lastPrinted>2024-05-17T06:25:00Z</cp:lastPrinted>
  <dcterms:created xsi:type="dcterms:W3CDTF">2024-06-21T11:06:00Z</dcterms:created>
  <dcterms:modified xsi:type="dcterms:W3CDTF">2024-06-21T11:06:00Z</dcterms:modified>
</cp:coreProperties>
</file>